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A95917" w14:textId="77777777" w:rsidR="000836BE" w:rsidRDefault="000836BE" w:rsidP="000836BE">
      <w:pPr>
        <w:spacing w:after="0" w:line="240" w:lineRule="auto"/>
        <w:rPr>
          <w:b/>
          <w:bCs/>
          <w:sz w:val="16"/>
          <w:szCs w:val="16"/>
          <w:u w:val="single"/>
        </w:rPr>
      </w:pPr>
    </w:p>
    <w:p w14:paraId="52CBB1E7" w14:textId="77777777" w:rsidR="000836BE" w:rsidRDefault="000836BE" w:rsidP="000836BE">
      <w:pPr>
        <w:spacing w:after="0" w:line="240" w:lineRule="auto"/>
        <w:rPr>
          <w:b/>
          <w:bCs/>
          <w:sz w:val="16"/>
          <w:szCs w:val="16"/>
          <w:u w:val="single"/>
        </w:rPr>
      </w:pPr>
    </w:p>
    <w:p w14:paraId="6B74CFFE" w14:textId="77777777" w:rsidR="000836BE" w:rsidRPr="000836BE" w:rsidRDefault="000836BE" w:rsidP="000836BE">
      <w:pPr>
        <w:spacing w:after="0" w:line="240" w:lineRule="auto"/>
        <w:rPr>
          <w:b/>
          <w:bCs/>
          <w:sz w:val="16"/>
          <w:szCs w:val="16"/>
          <w:u w:val="single"/>
        </w:rPr>
      </w:pPr>
      <w:r w:rsidRPr="000836BE">
        <w:rPr>
          <w:b/>
          <w:bCs/>
          <w:sz w:val="16"/>
          <w:szCs w:val="16"/>
          <w:u w:val="single"/>
        </w:rPr>
        <w:t>TRANSACTION</w:t>
      </w:r>
    </w:p>
    <w:p w14:paraId="7B5C44BF" w14:textId="77777777" w:rsidR="000836BE" w:rsidRPr="000836BE" w:rsidRDefault="000836BE" w:rsidP="000836BE">
      <w:pPr>
        <w:spacing w:after="0" w:line="240" w:lineRule="auto"/>
        <w:rPr>
          <w:b/>
          <w:bCs/>
          <w:sz w:val="16"/>
          <w:szCs w:val="16"/>
        </w:rPr>
      </w:pPr>
      <w:r w:rsidRPr="000836BE">
        <w:rPr>
          <w:bCs/>
          <w:sz w:val="16"/>
          <w:szCs w:val="16"/>
        </w:rPr>
        <w:t>Les honoraires sont forfaitaires et couvrent toutes les interventions de préparation (y compris les dossiers de vente et cahiers des charges), de recherche, de sélection des acquéreurs potentiels, de négociation, d’accompagnement de l’acquéreur et les déplacements. Ils ne comprennent pas l’établissement des diagnostics et du métrage.</w:t>
      </w:r>
    </w:p>
    <w:p w14:paraId="1DC64ECC" w14:textId="77777777" w:rsidR="000836BE" w:rsidRPr="000836BE" w:rsidRDefault="000836BE" w:rsidP="000836BE">
      <w:pPr>
        <w:spacing w:after="0" w:line="240" w:lineRule="auto"/>
        <w:rPr>
          <w:b/>
          <w:bCs/>
          <w:sz w:val="16"/>
          <w:szCs w:val="16"/>
        </w:rPr>
      </w:pPr>
    </w:p>
    <w:tbl>
      <w:tblPr>
        <w:tblW w:w="0" w:type="auto"/>
        <w:tblCellSpacing w:w="0" w:type="dxa"/>
        <w:tblInd w:w="13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06"/>
        <w:gridCol w:w="6662"/>
      </w:tblGrid>
      <w:tr w:rsidR="000836BE" w:rsidRPr="000836BE" w14:paraId="060FA4BA" w14:textId="77777777" w:rsidTr="000836BE">
        <w:trPr>
          <w:trHeight w:val="1167"/>
          <w:tblCellSpacing w:w="0" w:type="dxa"/>
        </w:trPr>
        <w:tc>
          <w:tcPr>
            <w:tcW w:w="3506" w:type="dxa"/>
            <w:tcBorders>
              <w:top w:val="outset" w:sz="6" w:space="0" w:color="auto"/>
              <w:left w:val="outset" w:sz="6" w:space="0" w:color="auto"/>
              <w:bottom w:val="outset" w:sz="6" w:space="0" w:color="auto"/>
              <w:right w:val="outset" w:sz="6" w:space="0" w:color="auto"/>
            </w:tcBorders>
            <w:vAlign w:val="center"/>
            <w:hideMark/>
          </w:tcPr>
          <w:p w14:paraId="5BC9A1E1" w14:textId="77777777" w:rsidR="000836BE" w:rsidRPr="000836BE" w:rsidRDefault="000836BE" w:rsidP="00CA52DD">
            <w:pPr>
              <w:spacing w:after="0" w:line="240" w:lineRule="auto"/>
              <w:jc w:val="center"/>
              <w:rPr>
                <w:sz w:val="16"/>
                <w:szCs w:val="16"/>
              </w:rPr>
            </w:pPr>
            <w:r w:rsidRPr="000836BE">
              <w:rPr>
                <w:sz w:val="16"/>
                <w:szCs w:val="16"/>
              </w:rPr>
              <w:t>Tout immeuble ou Murs</w:t>
            </w:r>
            <w:r w:rsidRPr="000836BE">
              <w:rPr>
                <w:sz w:val="16"/>
                <w:szCs w:val="16"/>
              </w:rPr>
              <w:br/>
              <w:t>Foncier ou Terrain</w:t>
            </w:r>
            <w:r w:rsidRPr="000836BE">
              <w:rPr>
                <w:sz w:val="16"/>
                <w:szCs w:val="16"/>
              </w:rPr>
              <w:br/>
              <w:t>Fonds de commerce</w:t>
            </w:r>
            <w:r w:rsidRPr="000836BE">
              <w:rPr>
                <w:sz w:val="16"/>
                <w:szCs w:val="16"/>
              </w:rPr>
              <w:br/>
              <w:t>Parts ou actions de sociétés …</w:t>
            </w:r>
          </w:p>
        </w:tc>
        <w:tc>
          <w:tcPr>
            <w:tcW w:w="6662" w:type="dxa"/>
            <w:tcBorders>
              <w:top w:val="outset" w:sz="6" w:space="0" w:color="auto"/>
              <w:left w:val="outset" w:sz="6" w:space="0" w:color="auto"/>
              <w:bottom w:val="outset" w:sz="6" w:space="0" w:color="auto"/>
              <w:right w:val="outset" w:sz="6" w:space="0" w:color="auto"/>
            </w:tcBorders>
            <w:vAlign w:val="center"/>
            <w:hideMark/>
          </w:tcPr>
          <w:p w14:paraId="6154104D" w14:textId="77777777" w:rsidR="000836BE" w:rsidRDefault="000836BE" w:rsidP="00CA52DD">
            <w:pPr>
              <w:spacing w:after="0" w:line="240" w:lineRule="auto"/>
              <w:jc w:val="center"/>
              <w:rPr>
                <w:sz w:val="16"/>
                <w:szCs w:val="16"/>
              </w:rPr>
            </w:pPr>
          </w:p>
          <w:p w14:paraId="71023276" w14:textId="77777777" w:rsidR="000836BE" w:rsidRDefault="000836BE" w:rsidP="00CA52DD">
            <w:pPr>
              <w:spacing w:after="0" w:line="240" w:lineRule="auto"/>
              <w:jc w:val="center"/>
              <w:rPr>
                <w:sz w:val="16"/>
                <w:szCs w:val="16"/>
              </w:rPr>
            </w:pPr>
          </w:p>
          <w:p w14:paraId="7C56C68F" w14:textId="77777777" w:rsidR="000836BE" w:rsidRPr="000836BE" w:rsidRDefault="000836BE" w:rsidP="00CA52DD">
            <w:pPr>
              <w:spacing w:after="0" w:line="240" w:lineRule="auto"/>
              <w:jc w:val="center"/>
              <w:rPr>
                <w:sz w:val="16"/>
                <w:szCs w:val="16"/>
              </w:rPr>
            </w:pPr>
            <w:r w:rsidRPr="000836BE">
              <w:rPr>
                <w:sz w:val="16"/>
                <w:szCs w:val="16"/>
              </w:rPr>
              <w:t>10 % HT du prix de cession HT Hors Droits : ≤ 250.000 €</w:t>
            </w:r>
          </w:p>
          <w:p w14:paraId="280C5928" w14:textId="77777777" w:rsidR="000836BE" w:rsidRPr="000836BE" w:rsidRDefault="000836BE" w:rsidP="00CA52DD">
            <w:pPr>
              <w:spacing w:after="0" w:line="240" w:lineRule="auto"/>
              <w:jc w:val="center"/>
              <w:rPr>
                <w:sz w:val="16"/>
                <w:szCs w:val="16"/>
              </w:rPr>
            </w:pPr>
            <w:r w:rsidRPr="000836BE">
              <w:rPr>
                <w:sz w:val="16"/>
                <w:szCs w:val="16"/>
              </w:rPr>
              <w:t>8 % HT du prix de cession HT/Hors Droits : de 250.000 à 500.000 €</w:t>
            </w:r>
          </w:p>
          <w:p w14:paraId="7CC51B16" w14:textId="77777777" w:rsidR="000836BE" w:rsidRPr="000836BE" w:rsidRDefault="000836BE" w:rsidP="00CA52DD">
            <w:pPr>
              <w:spacing w:after="0" w:line="240" w:lineRule="auto"/>
              <w:jc w:val="center"/>
              <w:rPr>
                <w:sz w:val="16"/>
                <w:szCs w:val="16"/>
              </w:rPr>
            </w:pPr>
            <w:r w:rsidRPr="000836BE">
              <w:rPr>
                <w:sz w:val="16"/>
                <w:szCs w:val="16"/>
              </w:rPr>
              <w:t>7 % HT  du prix de cession HT/Hors Droits : ≥ 500.000 €</w:t>
            </w:r>
          </w:p>
          <w:p w14:paraId="30AD06BE" w14:textId="77777777" w:rsidR="000836BE" w:rsidRPr="000836BE" w:rsidRDefault="000836BE" w:rsidP="00CA52DD">
            <w:pPr>
              <w:spacing w:after="0" w:line="240" w:lineRule="auto"/>
              <w:jc w:val="center"/>
              <w:rPr>
                <w:sz w:val="16"/>
                <w:szCs w:val="16"/>
              </w:rPr>
            </w:pPr>
          </w:p>
          <w:p w14:paraId="78E8624A" w14:textId="77777777" w:rsidR="000836BE" w:rsidRPr="000836BE" w:rsidRDefault="000836BE" w:rsidP="00CA52DD">
            <w:pPr>
              <w:spacing w:after="0" w:line="240" w:lineRule="auto"/>
              <w:jc w:val="center"/>
              <w:rPr>
                <w:sz w:val="16"/>
                <w:szCs w:val="16"/>
              </w:rPr>
            </w:pPr>
          </w:p>
        </w:tc>
      </w:tr>
      <w:tr w:rsidR="000836BE" w:rsidRPr="000836BE" w14:paraId="62118C2E" w14:textId="77777777" w:rsidTr="006A559B">
        <w:trPr>
          <w:tblCellSpacing w:w="0" w:type="dxa"/>
        </w:trPr>
        <w:tc>
          <w:tcPr>
            <w:tcW w:w="3506" w:type="dxa"/>
            <w:tcBorders>
              <w:top w:val="outset" w:sz="6" w:space="0" w:color="auto"/>
              <w:left w:val="outset" w:sz="6" w:space="0" w:color="auto"/>
              <w:bottom w:val="outset" w:sz="6" w:space="0" w:color="auto"/>
              <w:right w:val="outset" w:sz="6" w:space="0" w:color="auto"/>
            </w:tcBorders>
            <w:vAlign w:val="center"/>
            <w:hideMark/>
          </w:tcPr>
          <w:p w14:paraId="212F2028" w14:textId="77777777" w:rsidR="000836BE" w:rsidRPr="000836BE" w:rsidRDefault="000836BE" w:rsidP="00CA52DD">
            <w:pPr>
              <w:spacing w:after="0" w:line="240" w:lineRule="auto"/>
              <w:jc w:val="center"/>
              <w:rPr>
                <w:sz w:val="16"/>
                <w:szCs w:val="16"/>
              </w:rPr>
            </w:pPr>
            <w:r w:rsidRPr="000836BE">
              <w:rPr>
                <w:sz w:val="16"/>
                <w:szCs w:val="16"/>
              </w:rPr>
              <w:t>Droit au bail</w:t>
            </w:r>
            <w:r w:rsidRPr="000836BE">
              <w:rPr>
                <w:sz w:val="16"/>
                <w:szCs w:val="16"/>
              </w:rPr>
              <w:br/>
              <w:t>Droit d’entrée</w:t>
            </w:r>
            <w:r w:rsidRPr="000836BE">
              <w:rPr>
                <w:sz w:val="16"/>
                <w:szCs w:val="16"/>
              </w:rPr>
              <w:br/>
              <w:t>Pas de porte …</w:t>
            </w:r>
          </w:p>
        </w:tc>
        <w:tc>
          <w:tcPr>
            <w:tcW w:w="6662" w:type="dxa"/>
            <w:tcBorders>
              <w:top w:val="outset" w:sz="6" w:space="0" w:color="auto"/>
              <w:left w:val="outset" w:sz="6" w:space="0" w:color="auto"/>
              <w:bottom w:val="outset" w:sz="6" w:space="0" w:color="auto"/>
              <w:right w:val="outset" w:sz="6" w:space="0" w:color="auto"/>
            </w:tcBorders>
            <w:vAlign w:val="center"/>
            <w:hideMark/>
          </w:tcPr>
          <w:p w14:paraId="27F154EE" w14:textId="77777777" w:rsidR="000836BE" w:rsidRPr="000836BE" w:rsidRDefault="000836BE" w:rsidP="00CA52DD">
            <w:pPr>
              <w:spacing w:after="0" w:line="240" w:lineRule="auto"/>
              <w:jc w:val="center"/>
              <w:rPr>
                <w:sz w:val="16"/>
                <w:szCs w:val="16"/>
              </w:rPr>
            </w:pPr>
            <w:r w:rsidRPr="000836BE">
              <w:rPr>
                <w:sz w:val="16"/>
                <w:szCs w:val="16"/>
              </w:rPr>
              <w:t>20 % HT du prix de cession HT Hors Droits</w:t>
            </w:r>
          </w:p>
          <w:p w14:paraId="7054035A" w14:textId="77777777" w:rsidR="000836BE" w:rsidRPr="000836BE" w:rsidRDefault="000836BE" w:rsidP="00CA52DD">
            <w:pPr>
              <w:spacing w:after="0" w:line="240" w:lineRule="auto"/>
              <w:jc w:val="center"/>
              <w:rPr>
                <w:sz w:val="16"/>
                <w:szCs w:val="16"/>
              </w:rPr>
            </w:pPr>
            <w:r w:rsidRPr="000836BE">
              <w:rPr>
                <w:sz w:val="16"/>
                <w:szCs w:val="16"/>
              </w:rPr>
              <w:t>Avec un forfait minimum de 5.000,00 € H.T.</w:t>
            </w:r>
          </w:p>
        </w:tc>
      </w:tr>
      <w:tr w:rsidR="000836BE" w:rsidRPr="000836BE" w14:paraId="1838F078" w14:textId="77777777" w:rsidTr="000836BE">
        <w:trPr>
          <w:trHeight w:val="289"/>
          <w:tblCellSpacing w:w="0" w:type="dxa"/>
        </w:trPr>
        <w:tc>
          <w:tcPr>
            <w:tcW w:w="3506" w:type="dxa"/>
            <w:tcBorders>
              <w:top w:val="outset" w:sz="6" w:space="0" w:color="auto"/>
              <w:left w:val="outset" w:sz="6" w:space="0" w:color="auto"/>
              <w:bottom w:val="outset" w:sz="6" w:space="0" w:color="auto"/>
              <w:right w:val="outset" w:sz="6" w:space="0" w:color="auto"/>
            </w:tcBorders>
            <w:vAlign w:val="center"/>
            <w:hideMark/>
          </w:tcPr>
          <w:p w14:paraId="563B9D8C" w14:textId="77777777" w:rsidR="000836BE" w:rsidRPr="000836BE" w:rsidRDefault="000836BE" w:rsidP="00CA52DD">
            <w:pPr>
              <w:spacing w:after="0" w:line="240" w:lineRule="auto"/>
              <w:jc w:val="center"/>
              <w:rPr>
                <w:sz w:val="16"/>
                <w:szCs w:val="16"/>
              </w:rPr>
            </w:pPr>
            <w:r w:rsidRPr="000836BE">
              <w:rPr>
                <w:sz w:val="16"/>
                <w:szCs w:val="16"/>
              </w:rPr>
              <w:t>Forfait minimum de perception</w:t>
            </w:r>
          </w:p>
          <w:p w14:paraId="4817DFB9" w14:textId="77777777" w:rsidR="000836BE" w:rsidRPr="000836BE" w:rsidRDefault="000836BE" w:rsidP="00CA52DD">
            <w:pPr>
              <w:spacing w:after="0" w:line="240" w:lineRule="auto"/>
              <w:jc w:val="center"/>
              <w:rPr>
                <w:sz w:val="16"/>
                <w:szCs w:val="16"/>
              </w:rPr>
            </w:pPr>
            <w:r w:rsidRPr="000836BE">
              <w:rPr>
                <w:sz w:val="16"/>
                <w:szCs w:val="16"/>
              </w:rPr>
              <w:t>d’honoraires de vente</w:t>
            </w:r>
          </w:p>
        </w:tc>
        <w:tc>
          <w:tcPr>
            <w:tcW w:w="6662" w:type="dxa"/>
            <w:tcBorders>
              <w:top w:val="outset" w:sz="6" w:space="0" w:color="auto"/>
              <w:left w:val="outset" w:sz="6" w:space="0" w:color="auto"/>
              <w:bottom w:val="outset" w:sz="6" w:space="0" w:color="auto"/>
              <w:right w:val="outset" w:sz="6" w:space="0" w:color="auto"/>
            </w:tcBorders>
            <w:vAlign w:val="center"/>
            <w:hideMark/>
          </w:tcPr>
          <w:p w14:paraId="56EE8A35" w14:textId="77777777" w:rsidR="000836BE" w:rsidRPr="000836BE" w:rsidRDefault="000836BE" w:rsidP="00CA52DD">
            <w:pPr>
              <w:spacing w:after="0" w:line="240" w:lineRule="auto"/>
              <w:jc w:val="center"/>
              <w:rPr>
                <w:sz w:val="16"/>
                <w:szCs w:val="16"/>
              </w:rPr>
            </w:pPr>
            <w:r w:rsidRPr="000836BE">
              <w:rPr>
                <w:sz w:val="16"/>
                <w:szCs w:val="16"/>
              </w:rPr>
              <w:t>5.000,00 € H.T</w:t>
            </w:r>
          </w:p>
        </w:tc>
      </w:tr>
    </w:tbl>
    <w:p w14:paraId="5B6DDD92" w14:textId="77777777" w:rsidR="000836BE" w:rsidRPr="000836BE" w:rsidRDefault="000836BE" w:rsidP="00CA52DD">
      <w:pPr>
        <w:spacing w:after="0" w:line="240" w:lineRule="auto"/>
        <w:jc w:val="center"/>
        <w:rPr>
          <w:b/>
          <w:bCs/>
          <w:sz w:val="16"/>
          <w:szCs w:val="16"/>
        </w:rPr>
      </w:pPr>
    </w:p>
    <w:p w14:paraId="20DA09CD" w14:textId="77777777" w:rsidR="000836BE" w:rsidRPr="000836BE" w:rsidRDefault="000836BE" w:rsidP="000836BE">
      <w:pPr>
        <w:spacing w:after="0" w:line="240" w:lineRule="auto"/>
        <w:rPr>
          <w:b/>
          <w:bCs/>
          <w:sz w:val="16"/>
          <w:szCs w:val="16"/>
          <w:u w:val="single"/>
        </w:rPr>
      </w:pPr>
      <w:r w:rsidRPr="000836BE">
        <w:rPr>
          <w:b/>
          <w:bCs/>
          <w:sz w:val="16"/>
          <w:szCs w:val="16"/>
          <w:u w:val="single"/>
        </w:rPr>
        <w:t>LOCATION</w:t>
      </w:r>
    </w:p>
    <w:p w14:paraId="67B6B631" w14:textId="77777777" w:rsidR="000836BE" w:rsidRDefault="000836BE" w:rsidP="000836BE">
      <w:pPr>
        <w:spacing w:after="0" w:line="240" w:lineRule="auto"/>
        <w:rPr>
          <w:bCs/>
          <w:sz w:val="16"/>
          <w:szCs w:val="16"/>
        </w:rPr>
      </w:pPr>
      <w:r w:rsidRPr="000836BE">
        <w:rPr>
          <w:bCs/>
          <w:sz w:val="16"/>
          <w:szCs w:val="16"/>
        </w:rPr>
        <w:t xml:space="preserve">Les honoraires sont forfaitaires et couvrent la sélection et visite des offres disponibles et potentielles (libérations éventuelles), la mise en relation entre le bailleur et le locataire potentiel, l’accompagnement dans la négociation du loyer et des conditions locatives en traitant tous les aspects juridiques et financiers. </w:t>
      </w:r>
    </w:p>
    <w:p w14:paraId="677862E5" w14:textId="77777777" w:rsidR="000836BE" w:rsidRPr="000836BE" w:rsidRDefault="000836BE" w:rsidP="000836BE">
      <w:pPr>
        <w:spacing w:after="0" w:line="240" w:lineRule="auto"/>
        <w:rPr>
          <w:bCs/>
          <w:sz w:val="16"/>
          <w:szCs w:val="16"/>
        </w:rPr>
      </w:pPr>
      <w:r w:rsidRPr="000836BE">
        <w:rPr>
          <w:bCs/>
          <w:sz w:val="16"/>
          <w:szCs w:val="16"/>
        </w:rPr>
        <w:t>Ils ne comprennent pas l’établissement des diagnostics et du métrage. Le propriétaire garde à sa charge l’encaissement des loyers, le paiement des charges, la sélection des entreprises afin de faire réaliser des travaux etc.</w:t>
      </w:r>
      <w:r w:rsidRPr="000836BE">
        <w:rPr>
          <w:bCs/>
          <w:sz w:val="16"/>
          <w:szCs w:val="16"/>
        </w:rPr>
        <w:br/>
        <w:t>Dans le cas d’une rédaction du bail par un conseil (notaire, avocat) ou l’établissement du constat d’état des lieux par huissier, le coût sera réglé en sus selon convention entre les parties.</w:t>
      </w:r>
    </w:p>
    <w:p w14:paraId="1076D704" w14:textId="77777777" w:rsidR="000836BE" w:rsidRPr="000836BE" w:rsidRDefault="000836BE" w:rsidP="000836BE">
      <w:pPr>
        <w:spacing w:after="0" w:line="240" w:lineRule="auto"/>
        <w:rPr>
          <w:b/>
          <w:bCs/>
          <w:sz w:val="16"/>
          <w:szCs w:val="16"/>
        </w:rPr>
      </w:pPr>
    </w:p>
    <w:tbl>
      <w:tblPr>
        <w:tblW w:w="0" w:type="auto"/>
        <w:tblCellSpacing w:w="0" w:type="dxa"/>
        <w:tblInd w:w="14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0"/>
        <w:gridCol w:w="5566"/>
      </w:tblGrid>
      <w:tr w:rsidR="000836BE" w:rsidRPr="000836BE" w14:paraId="681EEB3F" w14:textId="77777777" w:rsidTr="003A3FCA">
        <w:trPr>
          <w:trHeight w:val="470"/>
          <w:tblCellSpacing w:w="0" w:type="dxa"/>
        </w:trPr>
        <w:tc>
          <w:tcPr>
            <w:tcW w:w="4640" w:type="dxa"/>
            <w:tcBorders>
              <w:top w:val="outset" w:sz="6" w:space="0" w:color="auto"/>
              <w:left w:val="outset" w:sz="6" w:space="0" w:color="auto"/>
              <w:bottom w:val="outset" w:sz="6" w:space="0" w:color="auto"/>
              <w:right w:val="outset" w:sz="6" w:space="0" w:color="auto"/>
            </w:tcBorders>
            <w:vAlign w:val="center"/>
            <w:hideMark/>
          </w:tcPr>
          <w:p w14:paraId="3A23768A" w14:textId="77777777" w:rsidR="000836BE" w:rsidRPr="000836BE" w:rsidRDefault="000836BE" w:rsidP="00CA52DD">
            <w:pPr>
              <w:spacing w:after="0" w:line="240" w:lineRule="auto"/>
              <w:jc w:val="center"/>
              <w:rPr>
                <w:bCs/>
                <w:sz w:val="16"/>
                <w:szCs w:val="16"/>
              </w:rPr>
            </w:pPr>
            <w:r w:rsidRPr="000836BE">
              <w:rPr>
                <w:bCs/>
                <w:sz w:val="16"/>
                <w:szCs w:val="16"/>
              </w:rPr>
              <w:t>Bail professionnel, commercial, mixte, civil,</w:t>
            </w:r>
          </w:p>
          <w:p w14:paraId="7D876DE9" w14:textId="77777777" w:rsidR="000836BE" w:rsidRPr="000836BE" w:rsidRDefault="000836BE" w:rsidP="00CA52DD">
            <w:pPr>
              <w:spacing w:after="0" w:line="240" w:lineRule="auto"/>
              <w:jc w:val="center"/>
              <w:rPr>
                <w:bCs/>
                <w:sz w:val="16"/>
                <w:szCs w:val="16"/>
              </w:rPr>
            </w:pPr>
            <w:r w:rsidRPr="000836BE">
              <w:rPr>
                <w:bCs/>
                <w:sz w:val="16"/>
                <w:szCs w:val="16"/>
              </w:rPr>
              <w:t>Cession de bail</w:t>
            </w:r>
          </w:p>
        </w:tc>
        <w:tc>
          <w:tcPr>
            <w:tcW w:w="5566" w:type="dxa"/>
            <w:tcBorders>
              <w:top w:val="outset" w:sz="6" w:space="0" w:color="auto"/>
              <w:left w:val="outset" w:sz="6" w:space="0" w:color="auto"/>
              <w:bottom w:val="outset" w:sz="6" w:space="0" w:color="auto"/>
              <w:right w:val="outset" w:sz="6" w:space="0" w:color="auto"/>
            </w:tcBorders>
            <w:vAlign w:val="center"/>
            <w:hideMark/>
          </w:tcPr>
          <w:p w14:paraId="4F90856B" w14:textId="77777777" w:rsidR="000836BE" w:rsidRPr="000836BE" w:rsidRDefault="00CF757B" w:rsidP="00CA52DD">
            <w:pPr>
              <w:spacing w:after="0" w:line="240" w:lineRule="auto"/>
              <w:jc w:val="center"/>
              <w:rPr>
                <w:bCs/>
                <w:sz w:val="16"/>
                <w:szCs w:val="16"/>
              </w:rPr>
            </w:pPr>
            <w:r>
              <w:rPr>
                <w:bCs/>
                <w:sz w:val="16"/>
                <w:szCs w:val="16"/>
              </w:rPr>
              <w:t>2</w:t>
            </w:r>
            <w:r w:rsidR="000836BE" w:rsidRPr="000836BE">
              <w:rPr>
                <w:bCs/>
                <w:sz w:val="16"/>
                <w:szCs w:val="16"/>
              </w:rPr>
              <w:t>0 % HT du loyer annuel HT net de charges (à partager entre le</w:t>
            </w:r>
          </w:p>
          <w:p w14:paraId="765B4AC9" w14:textId="77777777" w:rsidR="000836BE" w:rsidRPr="000836BE" w:rsidRDefault="000836BE" w:rsidP="00CA52DD">
            <w:pPr>
              <w:spacing w:after="0" w:line="240" w:lineRule="auto"/>
              <w:jc w:val="center"/>
              <w:rPr>
                <w:bCs/>
                <w:sz w:val="16"/>
                <w:szCs w:val="16"/>
              </w:rPr>
            </w:pPr>
            <w:r w:rsidRPr="000836BE">
              <w:rPr>
                <w:bCs/>
                <w:sz w:val="16"/>
                <w:szCs w:val="16"/>
              </w:rPr>
              <w:t>Bailleur et le Preneur)</w:t>
            </w:r>
          </w:p>
          <w:p w14:paraId="2750F6F5" w14:textId="77777777" w:rsidR="000836BE" w:rsidRPr="000836BE" w:rsidRDefault="000836BE" w:rsidP="00CA52DD">
            <w:pPr>
              <w:spacing w:after="0" w:line="240" w:lineRule="auto"/>
              <w:jc w:val="center"/>
              <w:rPr>
                <w:bCs/>
                <w:sz w:val="16"/>
                <w:szCs w:val="16"/>
              </w:rPr>
            </w:pPr>
          </w:p>
        </w:tc>
      </w:tr>
      <w:tr w:rsidR="000836BE" w:rsidRPr="000836BE" w14:paraId="67199C16" w14:textId="77777777" w:rsidTr="003A3FCA">
        <w:trPr>
          <w:trHeight w:val="355"/>
          <w:tblCellSpacing w:w="0" w:type="dxa"/>
        </w:trPr>
        <w:tc>
          <w:tcPr>
            <w:tcW w:w="4640" w:type="dxa"/>
            <w:tcBorders>
              <w:top w:val="outset" w:sz="6" w:space="0" w:color="auto"/>
              <w:left w:val="outset" w:sz="6" w:space="0" w:color="auto"/>
              <w:bottom w:val="outset" w:sz="6" w:space="0" w:color="auto"/>
              <w:right w:val="outset" w:sz="6" w:space="0" w:color="auto"/>
            </w:tcBorders>
            <w:vAlign w:val="center"/>
            <w:hideMark/>
          </w:tcPr>
          <w:p w14:paraId="0533AC5A" w14:textId="77777777" w:rsidR="000836BE" w:rsidRPr="000836BE" w:rsidRDefault="000836BE" w:rsidP="00CA52DD">
            <w:pPr>
              <w:spacing w:after="0" w:line="240" w:lineRule="auto"/>
              <w:jc w:val="center"/>
              <w:rPr>
                <w:bCs/>
                <w:sz w:val="16"/>
                <w:szCs w:val="16"/>
              </w:rPr>
            </w:pPr>
            <w:r w:rsidRPr="000836BE">
              <w:rPr>
                <w:bCs/>
                <w:sz w:val="16"/>
                <w:szCs w:val="16"/>
              </w:rPr>
              <w:t>Bail dérogatoire, bail de courte durée</w:t>
            </w:r>
          </w:p>
        </w:tc>
        <w:tc>
          <w:tcPr>
            <w:tcW w:w="5566" w:type="dxa"/>
            <w:tcBorders>
              <w:top w:val="outset" w:sz="6" w:space="0" w:color="auto"/>
              <w:left w:val="outset" w:sz="6" w:space="0" w:color="auto"/>
              <w:bottom w:val="outset" w:sz="6" w:space="0" w:color="auto"/>
              <w:right w:val="outset" w:sz="6" w:space="0" w:color="auto"/>
            </w:tcBorders>
            <w:vAlign w:val="center"/>
            <w:hideMark/>
          </w:tcPr>
          <w:p w14:paraId="2A67B1B8" w14:textId="77777777" w:rsidR="000836BE" w:rsidRPr="000836BE" w:rsidRDefault="000836BE" w:rsidP="00CA52DD">
            <w:pPr>
              <w:spacing w:after="0" w:line="240" w:lineRule="auto"/>
              <w:jc w:val="center"/>
              <w:rPr>
                <w:bCs/>
                <w:sz w:val="16"/>
                <w:szCs w:val="16"/>
              </w:rPr>
            </w:pPr>
            <w:r w:rsidRPr="000836BE">
              <w:rPr>
                <w:bCs/>
                <w:sz w:val="16"/>
                <w:szCs w:val="16"/>
              </w:rPr>
              <w:t>hors barème (suivant accord et/ou mandat spécifique)</w:t>
            </w:r>
          </w:p>
        </w:tc>
      </w:tr>
      <w:tr w:rsidR="000836BE" w:rsidRPr="000836BE" w14:paraId="1B3BD3EE" w14:textId="77777777" w:rsidTr="003A3FCA">
        <w:trPr>
          <w:trHeight w:val="388"/>
          <w:tblCellSpacing w:w="0" w:type="dxa"/>
        </w:trPr>
        <w:tc>
          <w:tcPr>
            <w:tcW w:w="4640" w:type="dxa"/>
            <w:tcBorders>
              <w:top w:val="outset" w:sz="6" w:space="0" w:color="auto"/>
              <w:left w:val="outset" w:sz="6" w:space="0" w:color="auto"/>
              <w:bottom w:val="outset" w:sz="6" w:space="0" w:color="auto"/>
              <w:right w:val="outset" w:sz="6" w:space="0" w:color="auto"/>
            </w:tcBorders>
            <w:vAlign w:val="center"/>
            <w:hideMark/>
          </w:tcPr>
          <w:p w14:paraId="5C85D354" w14:textId="77777777" w:rsidR="000836BE" w:rsidRPr="000836BE" w:rsidRDefault="000836BE" w:rsidP="00CA52DD">
            <w:pPr>
              <w:spacing w:after="0" w:line="240" w:lineRule="auto"/>
              <w:jc w:val="center"/>
              <w:rPr>
                <w:bCs/>
                <w:sz w:val="16"/>
                <w:szCs w:val="16"/>
              </w:rPr>
            </w:pPr>
            <w:r w:rsidRPr="000836BE">
              <w:rPr>
                <w:bCs/>
                <w:sz w:val="16"/>
                <w:szCs w:val="16"/>
              </w:rPr>
              <w:t>Forfait minimum de perception pour rédaction d’un bail</w:t>
            </w:r>
          </w:p>
        </w:tc>
        <w:tc>
          <w:tcPr>
            <w:tcW w:w="5566" w:type="dxa"/>
            <w:tcBorders>
              <w:top w:val="outset" w:sz="6" w:space="0" w:color="auto"/>
              <w:left w:val="outset" w:sz="6" w:space="0" w:color="auto"/>
              <w:bottom w:val="outset" w:sz="6" w:space="0" w:color="auto"/>
              <w:right w:val="outset" w:sz="6" w:space="0" w:color="auto"/>
            </w:tcBorders>
            <w:vAlign w:val="center"/>
            <w:hideMark/>
          </w:tcPr>
          <w:p w14:paraId="15092778" w14:textId="77777777" w:rsidR="000836BE" w:rsidRPr="000836BE" w:rsidRDefault="000836BE" w:rsidP="00CA52DD">
            <w:pPr>
              <w:spacing w:after="0" w:line="240" w:lineRule="auto"/>
              <w:jc w:val="center"/>
              <w:rPr>
                <w:bCs/>
                <w:sz w:val="16"/>
                <w:szCs w:val="16"/>
              </w:rPr>
            </w:pPr>
            <w:r w:rsidRPr="000836BE">
              <w:rPr>
                <w:bCs/>
                <w:sz w:val="16"/>
                <w:szCs w:val="16"/>
              </w:rPr>
              <w:t>1 mois de loyer HT avec un minimum de 500 € HT</w:t>
            </w:r>
          </w:p>
        </w:tc>
      </w:tr>
    </w:tbl>
    <w:p w14:paraId="613E00D0" w14:textId="77777777" w:rsidR="000836BE" w:rsidRPr="000836BE" w:rsidRDefault="000836BE" w:rsidP="000836BE">
      <w:pPr>
        <w:spacing w:after="0" w:line="240" w:lineRule="auto"/>
        <w:rPr>
          <w:b/>
          <w:bCs/>
          <w:sz w:val="16"/>
          <w:szCs w:val="16"/>
        </w:rPr>
      </w:pPr>
      <w:r w:rsidRPr="000836BE">
        <w:rPr>
          <w:b/>
          <w:bCs/>
          <w:sz w:val="16"/>
          <w:szCs w:val="16"/>
        </w:rPr>
        <w:t> </w:t>
      </w:r>
    </w:p>
    <w:p w14:paraId="22B223F9" w14:textId="77777777" w:rsidR="000836BE" w:rsidRPr="000836BE" w:rsidRDefault="000836BE" w:rsidP="000836BE">
      <w:pPr>
        <w:spacing w:after="0" w:line="240" w:lineRule="auto"/>
        <w:rPr>
          <w:b/>
          <w:bCs/>
          <w:sz w:val="16"/>
          <w:szCs w:val="16"/>
          <w:u w:val="single"/>
        </w:rPr>
      </w:pPr>
      <w:r w:rsidRPr="000836BE">
        <w:rPr>
          <w:b/>
          <w:bCs/>
          <w:sz w:val="16"/>
          <w:szCs w:val="16"/>
        </w:rPr>
        <w:t> </w:t>
      </w:r>
      <w:r w:rsidRPr="000836BE">
        <w:rPr>
          <w:b/>
          <w:bCs/>
          <w:sz w:val="16"/>
          <w:szCs w:val="16"/>
          <w:u w:val="single"/>
        </w:rPr>
        <w:t>ACTIVITES ANNEXES ET CONNEXES</w:t>
      </w:r>
    </w:p>
    <w:p w14:paraId="271ADD54" w14:textId="77777777" w:rsidR="000836BE" w:rsidRPr="000836BE" w:rsidRDefault="000836BE" w:rsidP="000836BE">
      <w:pPr>
        <w:spacing w:after="0" w:line="240" w:lineRule="auto"/>
        <w:rPr>
          <w:bCs/>
          <w:sz w:val="16"/>
          <w:szCs w:val="16"/>
        </w:rPr>
      </w:pPr>
      <w:r w:rsidRPr="000836BE">
        <w:rPr>
          <w:bCs/>
          <w:sz w:val="16"/>
          <w:szCs w:val="16"/>
        </w:rPr>
        <w:t>Ces prestations accessoires sont complémentaires aux prestations de vente et de location immobilière. La mise en relation avec les prestataires éventuels (architecte, maîtres d’œuvre, assistance à la maitrise d’ouvrage, entreprises du bâtiment …) est comprise dans les prestations principales dès signature d’une lettre d’intention d’acquisition ou de prise à bail.</w:t>
      </w:r>
    </w:p>
    <w:p w14:paraId="4CA99923" w14:textId="77777777" w:rsidR="000836BE" w:rsidRDefault="000836BE" w:rsidP="000836BE">
      <w:pPr>
        <w:spacing w:after="0" w:line="240" w:lineRule="auto"/>
        <w:rPr>
          <w:sz w:val="16"/>
          <w:szCs w:val="16"/>
        </w:rPr>
      </w:pPr>
      <w:r w:rsidRPr="000836BE">
        <w:rPr>
          <w:bCs/>
          <w:sz w:val="16"/>
          <w:szCs w:val="16"/>
        </w:rPr>
        <w:br/>
        <w:t>.   Estimation en valeur vénale, avis de valeur locative : 600 € HT ou sur devis</w:t>
      </w:r>
      <w:r w:rsidRPr="000836BE">
        <w:rPr>
          <w:bCs/>
          <w:sz w:val="16"/>
          <w:szCs w:val="16"/>
        </w:rPr>
        <w:br/>
        <w:t>.   Conseils, déplacements : 150 € HT de l’heure hors frais externes et débours sur frais réels</w:t>
      </w:r>
      <w:r w:rsidRPr="000836BE">
        <w:rPr>
          <w:bCs/>
          <w:sz w:val="16"/>
          <w:szCs w:val="16"/>
        </w:rPr>
        <w:br/>
        <w:t>.   Autres prestations : nous consulter, sur devis après étude de faisabilité</w:t>
      </w:r>
      <w:r w:rsidRPr="000836BE">
        <w:rPr>
          <w:bCs/>
          <w:sz w:val="16"/>
          <w:szCs w:val="16"/>
        </w:rPr>
        <w:br/>
      </w:r>
    </w:p>
    <w:sectPr w:rsidR="000836BE" w:rsidSect="00C7154B">
      <w:headerReference w:type="default" r:id="rId6"/>
      <w:footerReference w:type="default" r:id="rId7"/>
      <w:pgSz w:w="16838" w:h="11906" w:orient="landscape"/>
      <w:pgMar w:top="794"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C7130D" w14:textId="77777777" w:rsidR="00CF4DD1" w:rsidRDefault="00CF4DD1" w:rsidP="000836BE">
      <w:pPr>
        <w:spacing w:after="0" w:line="240" w:lineRule="auto"/>
      </w:pPr>
      <w:r>
        <w:separator/>
      </w:r>
    </w:p>
  </w:endnote>
  <w:endnote w:type="continuationSeparator" w:id="0">
    <w:p w14:paraId="7E69FE1C" w14:textId="77777777" w:rsidR="00CF4DD1" w:rsidRDefault="00CF4DD1" w:rsidP="00083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418B0" w14:textId="77777777" w:rsidR="000836BE" w:rsidRPr="004403BC" w:rsidRDefault="000836BE">
    <w:pPr>
      <w:pStyle w:val="Pieddepage"/>
      <w:rPr>
        <w:sz w:val="18"/>
        <w:szCs w:val="18"/>
      </w:rPr>
    </w:pPr>
    <w:r w:rsidRPr="004403BC">
      <w:rPr>
        <w:sz w:val="18"/>
        <w:szCs w:val="18"/>
      </w:rPr>
      <w:t>SAS INDUSTRIMMO – RCS Bordeaux n° 799 883 921 – Garantie QBE 110.000 € - Carte Professionnelle n° 33063-3473 - TVA intracommunautaire FR 09 799883921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E7523" w14:textId="77777777" w:rsidR="00CF4DD1" w:rsidRDefault="00CF4DD1" w:rsidP="000836BE">
      <w:pPr>
        <w:spacing w:after="0" w:line="240" w:lineRule="auto"/>
      </w:pPr>
      <w:r>
        <w:separator/>
      </w:r>
    </w:p>
  </w:footnote>
  <w:footnote w:type="continuationSeparator" w:id="0">
    <w:p w14:paraId="7DE419F8" w14:textId="77777777" w:rsidR="00CF4DD1" w:rsidRDefault="00CF4DD1" w:rsidP="00083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0746C" w14:textId="77777777" w:rsidR="000836BE" w:rsidRDefault="00C7154B" w:rsidP="00C7154B">
    <w:pPr>
      <w:pStyle w:val="En-tte"/>
      <w:rPr>
        <w:sz w:val="16"/>
        <w:szCs w:val="16"/>
      </w:rPr>
    </w:pPr>
    <w:r w:rsidRPr="00C7154B">
      <w:rPr>
        <w:noProof/>
        <w:lang w:eastAsia="fr-FR"/>
      </w:rPr>
      <w:drawing>
        <wp:inline distT="0" distB="0" distL="0" distR="0" wp14:anchorId="10C0D8DC" wp14:editId="514C1B61">
          <wp:extent cx="1103850" cy="665792"/>
          <wp:effectExtent l="0" t="0" r="1270" b="1270"/>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442" cy="694497"/>
                  </a:xfrm>
                  <a:prstGeom prst="rect">
                    <a:avLst/>
                  </a:prstGeom>
                  <a:noFill/>
                </pic:spPr>
              </pic:pic>
            </a:graphicData>
          </a:graphic>
        </wp:inline>
      </w:drawing>
    </w:r>
  </w:p>
  <w:p w14:paraId="335F583C" w14:textId="77777777" w:rsidR="00DE5FCD" w:rsidRPr="00DE5FCD" w:rsidRDefault="00DE5FCD" w:rsidP="00C7154B">
    <w:pPr>
      <w:pStyle w:val="En-tte"/>
      <w:rPr>
        <w:sz w:val="16"/>
        <w:szCs w:val="16"/>
      </w:rPr>
    </w:pPr>
    <w:r w:rsidRPr="00DE5FCD">
      <w:rPr>
        <w:sz w:val="16"/>
        <w:szCs w:val="16"/>
      </w:rPr>
      <w:t>10 rue Guadet 33000 Bordeaux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BE"/>
    <w:rsid w:val="000836BE"/>
    <w:rsid w:val="000E2B87"/>
    <w:rsid w:val="001C2713"/>
    <w:rsid w:val="003A3FCA"/>
    <w:rsid w:val="004403BC"/>
    <w:rsid w:val="006C7903"/>
    <w:rsid w:val="0070254C"/>
    <w:rsid w:val="007D0C46"/>
    <w:rsid w:val="009C629C"/>
    <w:rsid w:val="00BA1F2A"/>
    <w:rsid w:val="00C7154B"/>
    <w:rsid w:val="00CA52DD"/>
    <w:rsid w:val="00CF4DD1"/>
    <w:rsid w:val="00CF757B"/>
    <w:rsid w:val="00DE5F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A63A9"/>
  <w15:chartTrackingRefBased/>
  <w15:docId w15:val="{067704AC-EEA9-4764-8810-9306C6EB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BE"/>
    <w:pPr>
      <w:tabs>
        <w:tab w:val="center" w:pos="4536"/>
        <w:tab w:val="right" w:pos="9072"/>
      </w:tabs>
      <w:spacing w:after="0" w:line="240" w:lineRule="auto"/>
    </w:pPr>
  </w:style>
  <w:style w:type="character" w:customStyle="1" w:styleId="En-tteCar">
    <w:name w:val="En-tête Car"/>
    <w:basedOn w:val="Policepardfaut"/>
    <w:link w:val="En-tte"/>
    <w:uiPriority w:val="99"/>
    <w:rsid w:val="000836BE"/>
  </w:style>
  <w:style w:type="paragraph" w:styleId="Pieddepage">
    <w:name w:val="footer"/>
    <w:basedOn w:val="Normal"/>
    <w:link w:val="PieddepageCar"/>
    <w:uiPriority w:val="99"/>
    <w:unhideWhenUsed/>
    <w:rsid w:val="000836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BE"/>
  </w:style>
  <w:style w:type="paragraph" w:styleId="Textedebulles">
    <w:name w:val="Balloon Text"/>
    <w:basedOn w:val="Normal"/>
    <w:link w:val="TextedebullesCar"/>
    <w:uiPriority w:val="99"/>
    <w:semiHidden/>
    <w:unhideWhenUsed/>
    <w:rsid w:val="00CA52D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52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2185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dc:creator>
  <cp:keywords/>
  <dc:description/>
  <cp:lastModifiedBy>maxime verley</cp:lastModifiedBy>
  <cp:revision>2</cp:revision>
  <cp:lastPrinted>2020-04-30T14:03:00Z</cp:lastPrinted>
  <dcterms:created xsi:type="dcterms:W3CDTF">2024-11-19T09:28:00Z</dcterms:created>
  <dcterms:modified xsi:type="dcterms:W3CDTF">2024-11-19T09:28:00Z</dcterms:modified>
</cp:coreProperties>
</file>